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0D" w:rsidRPr="0035250D" w:rsidRDefault="0035250D" w:rsidP="0035250D">
      <w:pPr>
        <w:widowControl/>
        <w:spacing w:line="390" w:lineRule="atLeast"/>
        <w:jc w:val="center"/>
        <w:rPr>
          <w:rFonts w:ascii="Arial" w:eastAsia="宋体" w:hAnsi="Arial" w:cs="Arial"/>
          <w:b/>
          <w:bCs/>
          <w:color w:val="693327"/>
          <w:kern w:val="0"/>
          <w:sz w:val="27"/>
          <w:szCs w:val="27"/>
        </w:rPr>
      </w:pPr>
      <w:r w:rsidRPr="0035250D">
        <w:rPr>
          <w:rFonts w:ascii="Arial" w:eastAsia="宋体" w:hAnsi="Arial" w:cs="Arial"/>
          <w:b/>
          <w:bCs/>
          <w:color w:val="693327"/>
          <w:kern w:val="0"/>
          <w:sz w:val="27"/>
          <w:szCs w:val="27"/>
        </w:rPr>
        <w:t>学校简介</w:t>
      </w:r>
    </w:p>
    <w:p w:rsidR="0035250D" w:rsidRPr="0035250D" w:rsidRDefault="0035250D" w:rsidP="0035250D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昆明理工大学创建于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1954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年，时名为昆明工学院，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1995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年更名为昆明理工大学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,1999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年原昆明理工大学与原云南工业大学合并组建新的昆明理工大学。经过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60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多年的发展，现已发展成为</w:t>
      </w:r>
      <w:proofErr w:type="gramStart"/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一</w:t>
      </w:r>
      <w:proofErr w:type="gramEnd"/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所以工为主，理工结合，行业特色、区域特色鲜明，经济、管理、哲学、法学、文学、艺术、医学、农学、教育等多学科协调发展的综合性大学，是云南省规模最大、办学层次和类别齐全的重点大学，在中国有色金属行业和区域经济社会发展中发挥着重要作用。学校现有呈贡、莲华、新迎三个校区，占地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4300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余亩，主校区为呈贡校区，位于昆明市呈贡大学城。</w:t>
      </w:r>
    </w:p>
    <w:p w:rsidR="0035250D" w:rsidRPr="0035250D" w:rsidRDefault="0035250D" w:rsidP="0035250D">
      <w:pPr>
        <w:widowControl/>
        <w:spacing w:beforeAutospacing="1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60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多年的建设发展，现已形成了以地质资源与地质工程、矿业工程、冶金工程、材料科学与工程、环境科学与工程为优势学科，理学、管理科学与工程、机械工程、土木工程、建筑学、力学、控制科学与工程、信息与通信工程、计算机科学与技术、交通运输工程、电气工程、化学工程与技术、农业工程等为支撑学科，生物学、医学、哲学与社会科学等为新兴学科的特色鲜明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大有色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”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优势学科群。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2015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年以来，学校工程学与材料科学学科先后进入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ESI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排名世界前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1%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行列。现拥有国家重点学科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个、国家重点培育学科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个、省级重点学科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23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个、省院省校合作共建重点学科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9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个、博士后流动站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8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</w:t>
      </w:r>
      <w:r w:rsidRPr="0035250D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省级博士后科研流动站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</w:t>
      </w:r>
      <w:r w:rsidRPr="0035250D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个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、一级学科博士点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18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个（含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个工程博士专业学位点）、一级学科硕士点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41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个、硕士专业学位类别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14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种；有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110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个本科专业、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个第二学士学位专业，在全国设有近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48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个函授站，有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54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个夜、函大本专科专业；在全省有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33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个高等教育自学考试助学中心。</w:t>
      </w:r>
    </w:p>
    <w:p w:rsidR="0035250D" w:rsidRPr="0035250D" w:rsidRDefault="0035250D" w:rsidP="0035250D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学校设有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28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个学院、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个教学部、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个研究院、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13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个临床教学基地（含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9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个附属医院、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个教学医院、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个实习医院），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个应用人才培养基地，设有城市学院，专门培养高等职业教育普通本科生；设有研究生院。全日制在校本科学生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21356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人（在籍在校。不含交流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lastRenderedPageBreak/>
        <w:t>生、留学生、进修生、城市学院），博士、硕士研究生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11143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人，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2017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年有各类长短期留学生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1557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人；中国人民解放军陆军在学校设有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驻昆明理工大学后备军官选拔培训工作办公室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”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，现有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145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名国防生在读。建校至今已培养各类学生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27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万余人。</w:t>
      </w:r>
    </w:p>
    <w:p w:rsidR="0035250D" w:rsidRPr="0035250D" w:rsidRDefault="0035250D" w:rsidP="0035250D">
      <w:pPr>
        <w:widowControl/>
        <w:shd w:val="clear" w:color="auto" w:fill="FFFFFF"/>
        <w:spacing w:beforeAutospacing="1" w:afterAutospacing="1" w:line="480" w:lineRule="auto"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5250D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学校有教职工3857人，其中，专任教师2361人，教授、副教授职称人员1323人，博士生导师337人；</w:t>
      </w:r>
      <w:r w:rsidRPr="0035250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学校现有全职院士3人，其中，两</w:t>
      </w:r>
      <w:proofErr w:type="gramStart"/>
      <w:r w:rsidRPr="0035250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院</w:t>
      </w:r>
      <w:proofErr w:type="gramEnd"/>
      <w:r w:rsidRPr="0035250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院士3人，外籍院士4人；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千人计划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入选者（含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青年千人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）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4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长江学者奖励计划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特聘教授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2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人，全国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创新争先奖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获得者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人，国家杰出青年科学基金获得者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人，全国杰出专业技术人才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万人计划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入选者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8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何梁何利奖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获得者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2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人，国家优秀青年科学基金获得者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2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百千万人才工程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国家级人选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13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人，国家级突出贡献专家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5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人（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8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人，含退休），享受国务院政府特殊津贴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20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人（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76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人，含退休），霍英东教育基金会高校青年教师基金及教师奖获得者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7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人，教育部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高校青年教师奖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”1</w:t>
      </w:r>
      <w:r w:rsidRPr="0035250D">
        <w:rPr>
          <w:rFonts w:ascii="Arial" w:eastAsia="宋体" w:hAnsi="Arial" w:cs="Arial"/>
          <w:color w:val="333333"/>
          <w:kern w:val="0"/>
          <w:szCs w:val="21"/>
        </w:rPr>
        <w:t>人，</w:t>
      </w:r>
      <w:r w:rsidRPr="0035250D">
        <w:rPr>
          <w:rFonts w:ascii="宋体" w:eastAsia="宋体" w:hAnsi="宋体" w:cs="Arial" w:hint="eastAsia"/>
          <w:color w:val="333333"/>
          <w:kern w:val="0"/>
          <w:szCs w:val="21"/>
        </w:rPr>
        <w:t>教育部“新世纪优秀人才培养计划”入选者7人（含调离（杨</w:t>
      </w:r>
      <w:proofErr w:type="gramStart"/>
      <w:r w:rsidRPr="0035250D">
        <w:rPr>
          <w:rFonts w:ascii="宋体" w:eastAsia="宋体" w:hAnsi="宋体" w:cs="Arial" w:hint="eastAsia"/>
          <w:color w:val="333333"/>
          <w:kern w:val="0"/>
          <w:szCs w:val="21"/>
        </w:rPr>
        <w:t>世</w:t>
      </w:r>
      <w:proofErr w:type="gramEnd"/>
      <w:r w:rsidRPr="0035250D">
        <w:rPr>
          <w:rFonts w:ascii="宋体" w:eastAsia="宋体" w:hAnsi="宋体" w:cs="Arial" w:hint="eastAsia"/>
          <w:color w:val="333333"/>
          <w:kern w:val="0"/>
          <w:szCs w:val="21"/>
        </w:rPr>
        <w:t xml:space="preserve">华 生科））；云南省科技领军人才5人，云南省高端科技人才8人，云岭高层次人才6人，云岭人才培养激励5人，云南省“兴滇人才奖”2人，“云岭学者”8人，云南省引进海外高层次人才17人，云南省有突出贡献优秀专业技术人才14人（30人，含退休），享受云南省政府特殊津贴人员15人（20人，含退休），云南省中青年学术和技术带头人99人、后备人才46人，云南省技术创新人才13人，云岭青年人才45人，国家级教学名师1人，国家级高层次人才特殊支持计划教学名师1人，云岭教学名师5人，云南省高层次人才特殊支持计划高等学校教学名师9人，云南省教学名师19人（23人，含退休），云南省高等学校名师工作室17个。 </w:t>
      </w:r>
    </w:p>
    <w:p w:rsidR="0035250D" w:rsidRPr="0035250D" w:rsidRDefault="0035250D" w:rsidP="0035250D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十年来，学校在人才培养、科学研究、社会服务、文化传承创新等方面取得了众多标志性成果。获得国家级教学成果奖一等奖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项、二等奖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4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项，省级教学成果奖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43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项；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2000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lastRenderedPageBreak/>
        <w:t>年以来，国家科技进步奖一等奖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项，国家技术发明奖二等奖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项，国家科技进步奖二等奖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7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项，中国产学研合作创新成果奖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4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项，省部级科技成果奖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316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项；出版论著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1311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，专利授权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8099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项；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2017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年科研经费规模达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8.97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亿元。</w:t>
      </w:r>
    </w:p>
    <w:p w:rsidR="0035250D" w:rsidRPr="0035250D" w:rsidRDefault="0035250D" w:rsidP="0035250D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学校拥有国家工程研究中心、国家工程实验室、省部共建国家重点实验室、国家大学科技园、国家技术转移示范机构、国家创新人才培养示范基地、国家高校学生科技创业实习基地、国家国际技术转移中心、国家地方联合工程研究中心、国家地方联合工程实验室、超硬材料先进制备技术国际联合研究中心等国家级平台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18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个；国家认可实验室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；教育部省部共建工程研究中心、教育部省部共建重点实验室、环保部工程技术中心、中国有色金属工业协会工程技术研究中心、中国有色金属工业协会重点实验室、省重点实验室、院士工作站、省工程技术研究中心、省工程实验室、省工程研究中心、省部级检验站、云南省高层次人才创新创业示范基地、省级产学研联合开发中心、云南省能源效率中心、云南省生产力促进中心、云南省大学生创业示范园、省级协同创新中心、云南省高校重点实验室、云南省高校工程研究中心、云南省社科研究基地等省部级平台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87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个，科技部重点领域创新团队、教育部创新团队、云南省创新团队、云南省高校科技创新团队等共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32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个，甲级资质的设计研究院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所。</w:t>
      </w:r>
    </w:p>
    <w:p w:rsidR="0035250D" w:rsidRPr="0035250D" w:rsidRDefault="0035250D" w:rsidP="0035250D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35250D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学校是教育部认定的首批深化创新创业教育改革示范高校，在中国“互联网+”大学生创新创业大赛中，获国赛1金、2银、5铜；是教育部“国家大学生创新性实验计划”项目入选学校，获国家大学生创新创业训练计划项目282项；是教育部“卓越工程师教育培养计划”实施高校和国家“中西部高校基础能力建设工程规划”学校，有8个专业获批教育部“卓越工程师教育培养计划”建设项目。学校有5个专业通过国家专业评估、15个专业通过国家工程教育专业认证。已建成国家精品课程8门、国家精品视频公开课2门、国家精品资源</w:t>
      </w:r>
      <w:r w:rsidRPr="0035250D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lastRenderedPageBreak/>
        <w:t>共享课1门、国家双语示范课程2门、国家教学团队3个、国家实验教学示范中心3个、国家工程实践教育中心12个、国家虚拟仿真实验教学中心1个、国家虚拟仿真实验教学项目1项、国家高等学校特色专业建设点8个、国家精品教材1部、国家“十二五”规划教材5部、普通高等教育“十二五”应用型本科规划教材4部，获批国家级新工科研究与实践项目4项、国家专业综合改革试点建设项目2项。学校有云南省高水平大学创新人才培养基地2个、卓越人才教育培养基地1个、小语种人才培养示范点1个、东南亚南亚语种人才培养示范点1个。图书馆藏书307万册、</w:t>
      </w:r>
      <w:proofErr w:type="gramStart"/>
      <w:r w:rsidRPr="0035250D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中外文</w:t>
      </w:r>
      <w:proofErr w:type="gramEnd"/>
      <w:r w:rsidRPr="0035250D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 xml:space="preserve">电子图书250万种，中外文纸质期刊累计5500种，网络数据库151个，是“教育部科技查新工作站”、“全国研究级文献收藏单位”和“西南地区有色金属专业文献信息中心”。 </w:t>
      </w:r>
    </w:p>
    <w:p w:rsidR="0035250D" w:rsidRPr="0035250D" w:rsidRDefault="0035250D" w:rsidP="0035250D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学校与美国、德国、法国、英国等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30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多个国家的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60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多所高校和科研机构建立了长期稳定的友好合作交流关系；在面向周边国家的工程及管理人才长期培养、国际技术转让，面向发达国家的高水平合作研究方面，逐渐形成了自身的特色和影响力。与老挝苏发努冯大学共同举办孔子学院。在老挝、泰国、越南设立了国外办学点，服务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一带一路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”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国家战略。在亚欧合作、中国与东盟合作、大湄公河次区域合作等重要国际区域合作机制中，作为中国高校代表发挥了积极作用。</w:t>
      </w:r>
    </w:p>
    <w:p w:rsidR="0035250D" w:rsidRPr="0035250D" w:rsidRDefault="0035250D" w:rsidP="0035250D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今天的昆明理工大学</w:t>
      </w:r>
      <w:proofErr w:type="gramStart"/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正坚持</w:t>
      </w:r>
      <w:proofErr w:type="gramEnd"/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内涵发展、开放发展，秉承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“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明德任责、致知力行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”</w:t>
      </w:r>
      <w:r w:rsidRPr="0035250D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的校训，抢抓历史机遇，以提高质量为核心，进一步增强核心竞争力，朝着建设特色鲜明的研究型高水平大学的奋斗目标阔步前进。</w:t>
      </w:r>
    </w:p>
    <w:p w:rsidR="00F84AB3" w:rsidRPr="0035250D" w:rsidRDefault="00F84AB3"/>
    <w:sectPr w:rsidR="00F84AB3" w:rsidRPr="0035250D" w:rsidSect="00F84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250D"/>
    <w:rsid w:val="00056E15"/>
    <w:rsid w:val="0035250D"/>
    <w:rsid w:val="00F8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13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1939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693327"/>
                    <w:right w:val="none" w:sz="0" w:space="0" w:color="auto"/>
                  </w:divBdr>
                  <w:divsChild>
                    <w:div w:id="20660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454</Words>
  <Characters>2593</Characters>
  <Application>Microsoft Office Word</Application>
  <DocSecurity>0</DocSecurity>
  <Lines>21</Lines>
  <Paragraphs>6</Paragraphs>
  <ScaleCrop>false</ScaleCrop>
  <Company>Microsoft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杜青</dc:creator>
  <cp:lastModifiedBy>杜青</cp:lastModifiedBy>
  <cp:revision>1</cp:revision>
  <dcterms:created xsi:type="dcterms:W3CDTF">2018-09-12T07:53:00Z</dcterms:created>
  <dcterms:modified xsi:type="dcterms:W3CDTF">2018-09-12T07:55:00Z</dcterms:modified>
</cp:coreProperties>
</file>