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98" w:rsidRPr="008A40B3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rPr>
          <w:rFonts w:ascii="黑体" w:eastAsia="黑体" w:hAnsi="黑体" w:cs="Times New Roman"/>
          <w:bCs/>
          <w:sz w:val="32"/>
          <w:szCs w:val="32"/>
          <w:lang w:eastAsia="zh-CN" w:bidi="ar-SA"/>
        </w:rPr>
      </w:pPr>
      <w:r w:rsidRPr="008A40B3">
        <w:rPr>
          <w:rFonts w:ascii="黑体" w:eastAsia="黑体" w:hAnsi="黑体" w:cs="Times New Roman" w:hint="eastAsia"/>
          <w:bCs/>
          <w:sz w:val="32"/>
          <w:szCs w:val="32"/>
          <w:lang w:eastAsia="zh-CN" w:bidi="ar-SA"/>
        </w:rPr>
        <w:t>附</w:t>
      </w:r>
      <w:r>
        <w:rPr>
          <w:rFonts w:ascii="黑体" w:eastAsia="黑体" w:hAnsi="黑体" w:cs="Times New Roman" w:hint="eastAsia"/>
          <w:bCs/>
          <w:sz w:val="32"/>
          <w:szCs w:val="32"/>
          <w:lang w:eastAsia="zh-CN" w:bidi="ar-SA"/>
        </w:rPr>
        <w:t>件1</w:t>
      </w:r>
      <w:r w:rsidRPr="008A40B3">
        <w:rPr>
          <w:rFonts w:ascii="黑体" w:eastAsia="黑体" w:hAnsi="黑体" w:cs="Times New Roman" w:hint="eastAsia"/>
          <w:bCs/>
          <w:sz w:val="32"/>
          <w:szCs w:val="32"/>
          <w:lang w:eastAsia="zh-CN" w:bidi="ar-SA"/>
        </w:rPr>
        <w:t xml:space="preserve">  身体自测标准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1、身高168cm-188cm。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2、体质指数（BMI）18.5-24（计算方式：体重kg/身高m2）。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3、单眼裸眼远视力达到C字表0.1或以上、矫正远视力达到1.0或以上。接受角膜手术后至少六个月，并且角膜屈光手术时年满18周岁。不应有眼内屈光矫正手术史。不应有色盲、色弱、夜盲、斜弱视。不应有较重的砂眼或倒睫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4、不应有心血管系统疾病。血压收缩压不应持续＜90mmHg或≥140mmHg；舒张压不应持续＜60mmHg或≥90mmHg。心率不应＜50次/分或≥110次/分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5、不应</w:t>
      </w:r>
      <w:bookmarkStart w:id="0" w:name="_GoBack"/>
      <w:bookmarkEnd w:id="0"/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有传染性、难于治愈或影响功能的皮肤病（如头癣、湿疹、牛皮癣、慢性荨麻疹等）；不应有腋臭；不应有纹身。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6、不应有眩晕病史、晕车、晕船。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7、不应有影响功能的骨骼、关节、肌肉或肌腱疾病，以及畸形、损伤、手术后遗症及功能障碍，骨与关节疾病或 “O”型或“X”型腿、胸廓畸形等。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8、不应有呼吸系统慢性疾病及功能障碍（如肺结核）。不应有胸腔脏器手术史。不应有血液系统疾病及其病史。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lastRenderedPageBreak/>
        <w:t>9、不应有慢性消化系统疾病(如溃疡病)、功能障碍或手术后遗症。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10、不应有泌尿系统疾病及其病史，泌尿生殖系统疾病或畸形，如肾炎或血尿、蛋白尿，不应有胆道及泌尿系统结石。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11、不应有免疫、内分泌及新陈代谢疾病及其病史。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12、不应有病毒性肝炎、乙肝表面抗原阳性或肝脾明显肿大；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13、不应有性传播疾病，不应为艾滋病病毒携带者。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14、不应有精神病家族史、癫痫病史。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15、不应有恶性肿瘤，可能影响功能的良性肿瘤。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  <w:r w:rsidRPr="005E69EE">
        <w:rPr>
          <w:rFonts w:ascii="仿宋" w:eastAsia="仿宋" w:hAnsi="仿宋" w:cs="Times New Roman" w:hint="eastAsia"/>
          <w:sz w:val="32"/>
          <w:szCs w:val="32"/>
          <w:lang w:eastAsia="zh-CN" w:bidi="ar-SA"/>
        </w:rPr>
        <w:t>16、不应有影响咀嚼及发音功能的口腔疾病或畸形，不应有口吃、中耳炎病史、听力差、经常耳鸣症状。不应有颜面五官明显不对称。</w:t>
      </w: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  <w:lang w:eastAsia="zh-CN" w:bidi="ar-SA"/>
        </w:rPr>
      </w:pPr>
    </w:p>
    <w:p w:rsidR="003F4998" w:rsidRPr="005E69EE" w:rsidRDefault="003F4998" w:rsidP="003F4998">
      <w:pPr>
        <w:pStyle w:val="a5"/>
        <w:shd w:val="clear" w:color="auto" w:fill="FFFFFF"/>
        <w:spacing w:before="0" w:beforeAutospacing="0" w:after="150" w:afterAutospacing="0" w:line="360" w:lineRule="auto"/>
        <w:rPr>
          <w:rFonts w:ascii="仿宋" w:eastAsia="仿宋" w:hAnsi="仿宋" w:cs="Times New Roman"/>
          <w:sz w:val="32"/>
          <w:szCs w:val="32"/>
          <w:lang w:eastAsia="zh-CN" w:bidi="ar-SA"/>
        </w:rPr>
      </w:pPr>
    </w:p>
    <w:p w:rsidR="00E14644" w:rsidRPr="003F4998" w:rsidRDefault="00E14644"/>
    <w:sectPr w:rsidR="00E14644" w:rsidRPr="003F4998" w:rsidSect="000728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67" w:rsidRDefault="00D90667" w:rsidP="003F4998">
      <w:r>
        <w:separator/>
      </w:r>
    </w:p>
  </w:endnote>
  <w:endnote w:type="continuationSeparator" w:id="0">
    <w:p w:rsidR="00D90667" w:rsidRDefault="00D90667" w:rsidP="003F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67" w:rsidRDefault="00D90667" w:rsidP="003F4998">
      <w:r>
        <w:separator/>
      </w:r>
    </w:p>
  </w:footnote>
  <w:footnote w:type="continuationSeparator" w:id="0">
    <w:p w:rsidR="00D90667" w:rsidRDefault="00D90667" w:rsidP="003F4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998"/>
    <w:rsid w:val="003F4998"/>
    <w:rsid w:val="00D90667"/>
    <w:rsid w:val="00E1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998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F4998"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2018-06-07T05:46:00Z</dcterms:created>
  <dcterms:modified xsi:type="dcterms:W3CDTF">2018-06-07T05:46:00Z</dcterms:modified>
</cp:coreProperties>
</file>