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昆明理工大学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报考飞行技术专业学生身体自荐标准</w:t>
      </w:r>
    </w:p>
    <w:p>
      <w:pPr>
        <w:pStyle w:val="5"/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具有下列情况之一者，不能报考（具体标准以各招飞高校或公司招生简章公布的为准）：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1、男生身高不足168cm或者超过18</w:t>
      </w: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cm。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2、体重过重或过轻，体重计算方法：（身高－110）±10%。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3、颜面五官明显不对称。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4、骨与关节疾病或明显的“O”型或“X”型腿、胸廓畸形。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5、胆道和泌尿系统结石。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6、传染性、难以治愈皮肤病，如头癣、湿疹、牛皮癣、慢性荨麻疹。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7、艾滋病病毒（HIV）抗体检测阳性。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8、梅毒、淋病、尖锐湿疣等性传播疾病。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9、胸腔脏器手术史。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10、慢性消化系统疾病。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11、病毒性肝炎、乙肝表面抗原阳性或肝脾明显肿大。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12、泌尿生殖系统疾病或畸形，如肾炎或血尿，蛋白尿。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13、结核病，如肺结核等。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14、精神分裂等精神病家族史、癫痫病史。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15、使用成瘾癖的麻醉药品和精神药品。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16、眩晕病史、晕车、晕船。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17、口吃、中耳炎病史，听力差，经常耳鸣。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18、裸眼视力低于C字表0.1（相当于E字表4.0），矫正视力低于1.0，屈光度数超过450度；行角膜屈光手术时未年满18周岁或手术时间未满6个月。</w:t>
      </w:r>
      <w:r>
        <w:rPr>
          <w:rFonts w:hint="eastAsia" w:ascii="仿宋_GB2312" w:hAnsi="宋体" w:eastAsia="仿宋_GB2312" w:cs="Courier New"/>
          <w:b/>
          <w:color w:val="000000"/>
          <w:kern w:val="0"/>
          <w:sz w:val="32"/>
          <w:szCs w:val="32"/>
        </w:rPr>
        <w:t>（考生参加初检时必须携带一个月以内的眼睛验光单一份，医院或眼镜店均可！）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19、色盲、色弱、斜弱视等。</w:t>
      </w:r>
    </w:p>
    <w:p>
      <w:pPr>
        <w:spacing w:line="600" w:lineRule="exact"/>
        <w:ind w:firstLine="640" w:firstLineChars="200"/>
        <w:rPr>
          <w:rFonts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20、恶性肿瘤，可能影响功能的良性肿瘤。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kern w:val="0"/>
          <w:sz w:val="32"/>
          <w:szCs w:val="32"/>
        </w:rPr>
        <w:t>21、直系亲属有违法犯罪记录或参加邪教组织者。</w:t>
      </w:r>
    </w:p>
    <w:sectPr>
      <w:pgSz w:w="11906" w:h="16838"/>
      <w:pgMar w:top="1417" w:right="1701" w:bottom="1417" w:left="1701" w:header="851" w:footer="992" w:gutter="0"/>
      <w:cols w:space="0" w:num="1"/>
      <w:docGrid w:type="line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6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88"/>
    <w:rsid w:val="000E10AE"/>
    <w:rsid w:val="00140E14"/>
    <w:rsid w:val="001E01FF"/>
    <w:rsid w:val="004F388D"/>
    <w:rsid w:val="0061160E"/>
    <w:rsid w:val="008E5388"/>
    <w:rsid w:val="00C46F66"/>
    <w:rsid w:val="213701FF"/>
    <w:rsid w:val="2CB35709"/>
    <w:rsid w:val="5AB55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HTML 预设格式 字符"/>
    <w:basedOn w:val="7"/>
    <w:link w:val="5"/>
    <w:qFormat/>
    <w:uiPriority w:val="0"/>
    <w:rPr>
      <w:rFonts w:ascii="黑体" w:hAnsi="Courier New" w:eastAsia="黑体" w:cs="Courier New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666</Words>
  <Characters>3800</Characters>
  <Lines>31</Lines>
  <Paragraphs>8</Paragraphs>
  <TotalTime>12</TotalTime>
  <ScaleCrop>false</ScaleCrop>
  <LinksUpToDate>false</LinksUpToDate>
  <CharactersWithSpaces>4458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2018-10-19T06:33:00Z</dcterms:created>
  <dc:creator>HP</dc:creator>
  <cp:lastModifiedBy>Q</cp:lastModifiedBy>
  <cp:lastPrinted>2018-10-19T02:21:00Z</cp:lastPrinted>
  <dcterms:modified xsi:type="dcterms:W3CDTF">2018-10-22T06:10:47Z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